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711ED" w:rsidR="004711ED" w:rsidP="004711ED" w:rsidRDefault="004711ED" w14:paraId="893bbe7" w14:textId="893bbe7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spacing w:val="8"/>
          <w:szCs w:val="24"/>
          <w:lang w:eastAsia="hr-HR"/>
        </w:rPr>
      </w:pPr>
      <w:bookmarkStart w:name="_GoBack" w:id="0"/>
      <w:bookmarkEnd w:id="0"/>
      <w:r w:rsidRPr="004711ED">
        <w:rPr>
          <w:rFonts w:eastAsia="Times New Roman" w:cs="Arial"/>
          <w:szCs w:val="24"/>
          <w:lang w:eastAsia="hr-HR"/>
        </w:rPr>
        <w:t xml:space="preserve">REPUBLIKA HRVATSKA </w:t>
      </w:r>
      <w:r w:rsidRPr="004711ED">
        <w:rPr>
          <w:rFonts w:eastAsia="Times New Roman" w:cs="Arial"/>
          <w:szCs w:val="24"/>
          <w:lang w:eastAsia="hr-HR"/>
        </w:rPr>
        <w:tab/>
      </w:r>
      <w:r w:rsidRPr="004711ED">
        <w:rPr>
          <w:rFonts w:eastAsia="Times New Roman" w:cs="Arial"/>
          <w:szCs w:val="24"/>
          <w:lang w:eastAsia="hr-HR"/>
        </w:rPr>
        <w:tab/>
      </w:r>
      <w:r w:rsidRPr="004711ED">
        <w:rPr>
          <w:rFonts w:eastAsia="Times New Roman" w:cs="Arial"/>
          <w:szCs w:val="24"/>
          <w:lang w:eastAsia="hr-HR"/>
        </w:rPr>
        <w:tab/>
        <w:t xml:space="preserve">      </w:t>
      </w:r>
    </w:p>
    <w:p w:rsidRPr="004711ED" w:rsidR="004711ED" w:rsidP="004711ED" w:rsidRDefault="004711ED">
      <w:pPr>
        <w:spacing w:after="0" w:line="240" w:lineRule="atLeast"/>
        <w:rPr>
          <w:rFonts w:eastAsia="Times New Roman" w:cs="Arial"/>
          <w:szCs w:val="24"/>
          <w:lang w:eastAsia="hr-HR"/>
        </w:rPr>
      </w:pPr>
      <w:r w:rsidRPr="004711ED">
        <w:rPr>
          <w:rFonts w:eastAsia="Times New Roman" w:cs="Arial"/>
          <w:szCs w:val="24"/>
          <w:lang w:eastAsia="hr-HR"/>
        </w:rPr>
        <w:t>TRGOVAČKI SUD U PAZINU</w:t>
      </w:r>
      <w:r w:rsidRPr="004711ED">
        <w:rPr>
          <w:rFonts w:eastAsia="Times New Roman" w:cs="Arial"/>
          <w:szCs w:val="24"/>
          <w:lang w:eastAsia="hr-HR"/>
        </w:rPr>
        <w:tab/>
      </w:r>
      <w:r w:rsidRPr="004711ED">
        <w:rPr>
          <w:rFonts w:eastAsia="Times New Roman" w:cs="Arial"/>
          <w:szCs w:val="24"/>
          <w:lang w:eastAsia="hr-HR"/>
        </w:rPr>
        <w:tab/>
      </w:r>
      <w:r w:rsidRPr="004711ED">
        <w:rPr>
          <w:rFonts w:eastAsia="Times New Roman" w:cs="Arial"/>
          <w:szCs w:val="24"/>
          <w:lang w:eastAsia="hr-HR"/>
        </w:rPr>
        <w:tab/>
      </w:r>
      <w:r w:rsidRPr="004711ED">
        <w:rPr>
          <w:rFonts w:eastAsia="Times New Roman" w:cs="Arial"/>
          <w:szCs w:val="24"/>
          <w:lang w:eastAsia="hr-HR"/>
        </w:rPr>
        <w:tab/>
      </w:r>
      <w:r w:rsidRPr="004711ED">
        <w:rPr>
          <w:rFonts w:eastAsia="Times New Roman" w:cs="Arial"/>
          <w:szCs w:val="24"/>
          <w:lang w:eastAsia="hr-HR"/>
        </w:rPr>
        <w:tab/>
      </w:r>
      <w:r w:rsidRPr="004711ED">
        <w:rPr>
          <w:rFonts w:eastAsia="Times New Roman" w:cs="Arial"/>
          <w:szCs w:val="24"/>
          <w:lang w:eastAsia="hr-HR"/>
        </w:rPr>
        <w:tab/>
      </w:r>
    </w:p>
    <w:p w:rsidRPr="004711ED" w:rsidR="004711ED" w:rsidP="004711ED" w:rsidRDefault="004711ED">
      <w:pPr>
        <w:spacing w:after="0" w:line="240" w:lineRule="auto"/>
        <w:rPr>
          <w:rFonts w:eastAsia="Times New Roman" w:cs="Arial"/>
          <w:szCs w:val="24"/>
          <w:lang w:eastAsia="hr-HR"/>
        </w:rPr>
      </w:pPr>
      <w:r w:rsidRPr="004711ED">
        <w:rPr>
          <w:rFonts w:eastAsia="Times New Roman" w:cs="Arial"/>
          <w:szCs w:val="24"/>
          <w:lang w:eastAsia="hr-HR"/>
        </w:rPr>
        <w:t xml:space="preserve">52000 PAZIN, Dršćevka 1 </w:t>
      </w:r>
      <w:r w:rsidRPr="004711ED">
        <w:rPr>
          <w:rFonts w:eastAsia="Times New Roman" w:cs="Arial"/>
          <w:szCs w:val="24"/>
          <w:lang w:eastAsia="hr-HR"/>
        </w:rPr>
        <w:tab/>
      </w:r>
      <w:r w:rsidRPr="004711ED">
        <w:rPr>
          <w:rFonts w:eastAsia="Times New Roman" w:cs="Arial"/>
          <w:szCs w:val="24"/>
          <w:lang w:eastAsia="hr-HR"/>
        </w:rPr>
        <w:tab/>
      </w:r>
      <w:r w:rsidRPr="004711ED">
        <w:rPr>
          <w:rFonts w:eastAsia="Times New Roman" w:cs="Arial"/>
          <w:szCs w:val="24"/>
          <w:lang w:eastAsia="hr-HR"/>
        </w:rPr>
        <w:tab/>
      </w:r>
      <w:r w:rsidRPr="004711ED">
        <w:rPr>
          <w:rFonts w:eastAsia="Times New Roman" w:cs="Arial"/>
          <w:szCs w:val="24"/>
          <w:lang w:eastAsia="hr-HR"/>
        </w:rPr>
        <w:tab/>
      </w:r>
      <w:r w:rsidRPr="004711ED">
        <w:rPr>
          <w:rFonts w:eastAsia="Times New Roman" w:cs="Arial"/>
          <w:szCs w:val="24"/>
          <w:lang w:eastAsia="hr-HR"/>
        </w:rPr>
        <w:tab/>
      </w:r>
      <w:r w:rsidRPr="004711ED">
        <w:rPr>
          <w:rFonts w:eastAsia="Times New Roman" w:cs="Arial"/>
          <w:szCs w:val="24"/>
          <w:lang w:eastAsia="hr-HR"/>
        </w:rPr>
        <w:tab/>
        <w:t xml:space="preserve">       </w:t>
      </w:r>
      <w:r w:rsidRPr="004711ED">
        <w:rPr>
          <w:rFonts w:eastAsia="Times New Roman" w:cs="Arial"/>
          <w:szCs w:val="24"/>
          <w:lang w:eastAsia="hr-HR"/>
        </w:rPr>
        <w:br/>
      </w:r>
    </w:p>
    <w:p w:rsidRPr="004711ED" w:rsidR="004711ED" w:rsidP="004711ED" w:rsidRDefault="004711ED">
      <w:pPr>
        <w:spacing w:after="0" w:line="240" w:lineRule="auto"/>
        <w:ind w:left="6372" w:firstLine="708"/>
        <w:rPr>
          <w:rFonts w:eastAsia="Times New Roman" w:cs="Arial"/>
          <w:b/>
          <w:szCs w:val="24"/>
          <w:lang w:eastAsia="hr-HR"/>
        </w:rPr>
      </w:pPr>
      <w:r w:rsidRPr="004711ED">
        <w:rPr>
          <w:rFonts w:eastAsia="Times New Roman" w:cs="Arial"/>
          <w:szCs w:val="24"/>
          <w:lang w:eastAsia="hr-HR"/>
        </w:rPr>
        <w:t xml:space="preserve"> </w:t>
      </w:r>
      <w:r>
        <w:rPr>
          <w:rFonts w:eastAsia="Times New Roman" w:cs="Arial"/>
          <w:szCs w:val="24"/>
          <w:lang w:eastAsia="hr-HR"/>
        </w:rPr>
        <w:t xml:space="preserve">    St-256</w:t>
      </w:r>
      <w:r w:rsidRPr="00DF7B91">
        <w:rPr>
          <w:rFonts w:eastAsia="Times New Roman" w:cs="Arial"/>
          <w:szCs w:val="24"/>
          <w:lang w:eastAsia="hr-HR"/>
        </w:rPr>
        <w:t>/</w:t>
      </w:r>
      <w:r w:rsidRPr="00B76C70">
        <w:rPr>
          <w:rFonts w:eastAsia="Times New Roman" w:cs="Arial"/>
          <w:szCs w:val="24"/>
          <w:lang w:eastAsia="hr-HR"/>
        </w:rPr>
        <w:t>2024-</w:t>
      </w:r>
      <w:r w:rsidRPr="00B76C70" w:rsidR="00B76C70">
        <w:rPr>
          <w:rFonts w:eastAsia="Times New Roman" w:cs="Arial"/>
          <w:szCs w:val="24"/>
          <w:lang w:eastAsia="hr-HR"/>
        </w:rPr>
        <w:t>29</w:t>
      </w:r>
    </w:p>
    <w:p w:rsidRPr="004711ED" w:rsidR="004711ED" w:rsidP="004711ED" w:rsidRDefault="004711ED">
      <w:pPr>
        <w:spacing w:after="0" w:line="240" w:lineRule="auto"/>
        <w:rPr>
          <w:rFonts w:eastAsia="Times New Roman" w:cs="Arial"/>
          <w:b/>
          <w:szCs w:val="24"/>
          <w:lang w:eastAsia="hr-HR"/>
        </w:rPr>
      </w:pPr>
    </w:p>
    <w:p w:rsidRPr="004711ED" w:rsidR="004711ED" w:rsidP="004711ED" w:rsidRDefault="004711ED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4711ED">
        <w:rPr>
          <w:rFonts w:eastAsia="Times New Roman" w:cs="Arial"/>
          <w:szCs w:val="24"/>
          <w:lang w:eastAsia="hr-HR"/>
        </w:rPr>
        <w:t>Z A P I S N I K</w:t>
      </w:r>
    </w:p>
    <w:p w:rsidRPr="004711ED" w:rsidR="004711ED" w:rsidP="004711ED" w:rsidRDefault="004711ED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4711ED">
        <w:rPr>
          <w:rFonts w:eastAsia="Times New Roman" w:cs="Arial"/>
          <w:szCs w:val="24"/>
          <w:lang w:eastAsia="hr-HR"/>
        </w:rPr>
        <w:t>(ispitno ročište, niži isplatni redovi)</w:t>
      </w:r>
    </w:p>
    <w:p w:rsidRPr="004711ED" w:rsidR="004711ED" w:rsidP="004711ED" w:rsidRDefault="004711ED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4711ED" w:rsidR="004711ED" w:rsidP="004711ED" w:rsidRDefault="004711ED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4711ED">
        <w:rPr>
          <w:rFonts w:eastAsia="Times New Roman" w:cs="Arial"/>
          <w:szCs w:val="24"/>
          <w:lang w:eastAsia="hr-HR"/>
        </w:rPr>
        <w:t>Održano 10. prosinca 2024.</w:t>
      </w:r>
    </w:p>
    <w:p w:rsidRPr="004711ED" w:rsidR="004711ED" w:rsidP="004711ED" w:rsidRDefault="004711ED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4711ED">
        <w:rPr>
          <w:rFonts w:eastAsia="Times New Roman" w:cs="Arial"/>
          <w:szCs w:val="24"/>
          <w:lang w:eastAsia="hr-HR"/>
        </w:rPr>
        <w:t xml:space="preserve">kod Trgovačkog suda u Pazinu, </w:t>
      </w:r>
    </w:p>
    <w:p w:rsidRPr="004711ED" w:rsidR="004711ED" w:rsidP="004711ED" w:rsidRDefault="004711ED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4711ED">
        <w:rPr>
          <w:rFonts w:eastAsia="Times New Roman" w:cs="Arial"/>
          <w:szCs w:val="24"/>
          <w:lang w:eastAsia="hr-HR"/>
        </w:rPr>
        <w:t>u stečajnom postupku nad</w:t>
      </w:r>
      <w:r w:rsidRPr="004711ED">
        <w:rPr>
          <w:rFonts w:eastAsia="Times New Roman" w:cs="Arial"/>
          <w:color w:val="000000"/>
          <w:szCs w:val="24"/>
          <w:lang w:eastAsia="hr-HR"/>
        </w:rPr>
        <w:t xml:space="preserve"> </w:t>
      </w:r>
      <w:r w:rsidRPr="0004032A">
        <w:rPr>
          <w:rFonts w:eastAsia="Times New Roman" w:cs="Arial"/>
          <w:szCs w:val="24"/>
          <w:lang w:eastAsia="hr-HR"/>
        </w:rPr>
        <w:t xml:space="preserve">Stečajnom masom iza </w:t>
      </w:r>
      <w:r w:rsidRPr="0004032A">
        <w:rPr>
          <w:rFonts w:cs="Arial"/>
        </w:rPr>
        <w:t>ASCHER j.d.o.o.</w:t>
      </w:r>
      <w:r w:rsidRPr="0004032A">
        <w:rPr>
          <w:rFonts w:eastAsia="Times New Roman" w:cs="Arial"/>
          <w:szCs w:val="24"/>
          <w:lang w:eastAsia="hr-HR"/>
        </w:rPr>
        <w:t xml:space="preserve"> u stečaju, </w:t>
      </w:r>
      <w:r w:rsidRPr="0004032A">
        <w:rPr>
          <w:rFonts w:cs="Arial" w:eastAsiaTheme="minorEastAsia"/>
          <w:szCs w:val="24"/>
          <w:lang w:eastAsia="hr-HR"/>
        </w:rPr>
        <w:t>Drivenik, Klarići 10, OIB: 56579561140</w:t>
      </w:r>
    </w:p>
    <w:p w:rsidRPr="004711ED" w:rsidR="004711ED" w:rsidP="004711ED" w:rsidRDefault="004711ED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4711ED" w:rsidR="004711ED" w:rsidP="004711ED" w:rsidRDefault="004711E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711ED" w:rsidR="004711ED" w:rsidP="004711ED" w:rsidRDefault="004711E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4711ED">
        <w:rPr>
          <w:rFonts w:eastAsia="Times New Roman" w:cs="Arial"/>
          <w:szCs w:val="24"/>
          <w:lang w:eastAsia="hr-HR"/>
        </w:rPr>
        <w:t>OD SUDA NAZOČNI:</w:t>
      </w:r>
    </w:p>
    <w:p w:rsidRPr="004711ED" w:rsidR="004711ED" w:rsidP="004711ED" w:rsidRDefault="004711E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4711ED">
        <w:rPr>
          <w:rFonts w:eastAsia="Times New Roman" w:cs="Arial"/>
          <w:szCs w:val="24"/>
          <w:lang w:eastAsia="hr-HR"/>
        </w:rPr>
        <w:t xml:space="preserve">Adrijana Labinjan Skok, sutkinja </w:t>
      </w:r>
    </w:p>
    <w:p w:rsidRPr="004711ED" w:rsidR="004711ED" w:rsidP="004711ED" w:rsidRDefault="004711E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4711ED">
        <w:rPr>
          <w:rFonts w:eastAsia="Times New Roman" w:cs="Arial"/>
          <w:szCs w:val="24"/>
          <w:lang w:eastAsia="hr-HR"/>
        </w:rPr>
        <w:t>Jasmina Matika, zapisničarka</w:t>
      </w:r>
    </w:p>
    <w:p w:rsidRPr="004711ED" w:rsidR="004711ED" w:rsidP="004711ED" w:rsidRDefault="004711E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711ED" w:rsidR="004711ED" w:rsidP="004711ED" w:rsidRDefault="004711E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711ED" w:rsidR="004711ED" w:rsidP="004711ED" w:rsidRDefault="00852CB4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Početak u 12:4</w:t>
      </w:r>
      <w:r w:rsidRPr="004711ED" w:rsidR="004711ED">
        <w:rPr>
          <w:rFonts w:eastAsia="Times New Roman" w:cs="Arial"/>
          <w:szCs w:val="24"/>
          <w:lang w:eastAsia="hr-HR"/>
        </w:rPr>
        <w:t>0 sati.</w:t>
      </w:r>
    </w:p>
    <w:p w:rsidRPr="004711ED" w:rsidR="004711ED" w:rsidP="004711ED" w:rsidRDefault="004711E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711ED" w:rsidR="004711ED" w:rsidP="004711ED" w:rsidRDefault="004711E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852CB4" w:rsidR="004711ED" w:rsidP="004711ED" w:rsidRDefault="004711E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852CB4">
        <w:rPr>
          <w:rFonts w:eastAsia="Times New Roman" w:cs="Arial"/>
          <w:szCs w:val="24"/>
          <w:lang w:eastAsia="hr-HR"/>
        </w:rPr>
        <w:t>Utvrđuje se da su pristupili:</w:t>
      </w:r>
    </w:p>
    <w:p w:rsidRPr="00852CB4" w:rsidR="004711ED" w:rsidP="004711ED" w:rsidRDefault="00852CB4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852CB4">
        <w:rPr>
          <w:rFonts w:eastAsia="Times New Roman" w:cs="Arial"/>
          <w:szCs w:val="24"/>
          <w:lang w:eastAsia="hr-HR"/>
        </w:rPr>
        <w:t>- stečajna</w:t>
      </w:r>
      <w:r w:rsidRPr="00852CB4" w:rsidR="004711ED">
        <w:rPr>
          <w:rFonts w:eastAsia="Times New Roman" w:cs="Arial"/>
          <w:szCs w:val="24"/>
          <w:lang w:eastAsia="hr-HR"/>
        </w:rPr>
        <w:t xml:space="preserve"> upravitelj</w:t>
      </w:r>
      <w:r w:rsidRPr="00852CB4">
        <w:rPr>
          <w:rFonts w:eastAsia="Times New Roman" w:cs="Arial"/>
          <w:szCs w:val="24"/>
          <w:lang w:eastAsia="hr-HR"/>
        </w:rPr>
        <w:t>ica</w:t>
      </w:r>
      <w:r w:rsidRPr="00852CB4" w:rsidR="004711ED">
        <w:rPr>
          <w:rFonts w:eastAsia="Times New Roman" w:cs="Arial"/>
          <w:szCs w:val="24"/>
          <w:lang w:eastAsia="hr-HR"/>
        </w:rPr>
        <w:t xml:space="preserve"> </w:t>
      </w:r>
      <w:r w:rsidRPr="00852CB4" w:rsidR="004711ED">
        <w:rPr>
          <w:rFonts w:cs="Arial" w:eastAsiaTheme="minorEastAsia"/>
          <w:szCs w:val="24"/>
          <w:lang w:eastAsia="hr-HR"/>
        </w:rPr>
        <w:t>Marijana Grubišić</w:t>
      </w:r>
    </w:p>
    <w:p w:rsidRPr="00852CB4" w:rsidR="004711ED" w:rsidP="004711ED" w:rsidRDefault="004711E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852CB4">
        <w:rPr>
          <w:rFonts w:eastAsia="Times New Roman" w:cs="Arial"/>
          <w:szCs w:val="24"/>
          <w:lang w:eastAsia="hr-HR"/>
        </w:rPr>
        <w:t xml:space="preserve">- za vjerovnika Republiku Hrvatsku pun. Dunja Kalčić, viša državnoodvjetnička </w:t>
      </w:r>
    </w:p>
    <w:p w:rsidR="004711ED" w:rsidP="004711ED" w:rsidRDefault="004711E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852CB4">
        <w:rPr>
          <w:rFonts w:eastAsia="Times New Roman" w:cs="Arial"/>
          <w:szCs w:val="24"/>
          <w:lang w:eastAsia="hr-HR"/>
        </w:rPr>
        <w:t xml:space="preserve">  savjetnica u ŽDO u Puli – Pola, punomoć prilaže</w:t>
      </w:r>
    </w:p>
    <w:p w:rsidR="00852CB4" w:rsidP="00852CB4" w:rsidRDefault="00852CB4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852CB4">
        <w:rPr>
          <w:rFonts w:eastAsia="Times New Roman" w:cs="Arial"/>
          <w:szCs w:val="24"/>
          <w:lang w:eastAsia="hr-HR"/>
        </w:rPr>
        <w:t>-</w:t>
      </w:r>
      <w:r>
        <w:rPr>
          <w:rFonts w:eastAsia="Times New Roman" w:cs="Arial"/>
          <w:szCs w:val="24"/>
          <w:lang w:eastAsia="hr-HR"/>
        </w:rPr>
        <w:t xml:space="preserve"> za JOSEF TREE j.d.o.o. i za Karla Josefa A</w:t>
      </w:r>
      <w:r w:rsidR="00F97CE5">
        <w:rPr>
          <w:rFonts w:eastAsia="Times New Roman" w:cs="Arial"/>
          <w:szCs w:val="24"/>
          <w:lang w:eastAsia="hr-HR"/>
        </w:rPr>
        <w:t>s</w:t>
      </w:r>
      <w:r>
        <w:rPr>
          <w:rFonts w:eastAsia="Times New Roman" w:cs="Arial"/>
          <w:szCs w:val="24"/>
          <w:lang w:eastAsia="hr-HR"/>
        </w:rPr>
        <w:t xml:space="preserve">chera, pun. Igor Vretenar, odvjetnik u </w:t>
      </w:r>
    </w:p>
    <w:p w:rsidRPr="00852CB4" w:rsidR="00852CB4" w:rsidP="00852CB4" w:rsidRDefault="00852CB4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 xml:space="preserve">  Labinu, punomoći u spisu</w:t>
      </w:r>
    </w:p>
    <w:p w:rsidRPr="004711ED" w:rsidR="004711ED" w:rsidP="004711ED" w:rsidRDefault="004711E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="004711ED" w:rsidP="004711ED" w:rsidRDefault="00F97CE5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ab/>
        <w:t>Pun. vjerovnika REPUBLIKE HRVATSKE izjavljuje da za današnje ročište još uvijek nema potvrdu Financijske agencije da je u cijelosti namirena tražbina Republike Hrvatske.</w:t>
      </w:r>
    </w:p>
    <w:p w:rsidR="00F97CE5" w:rsidP="004711ED" w:rsidRDefault="00F97CE5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="00F97CE5" w:rsidP="004711ED" w:rsidRDefault="00F97CE5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ab/>
        <w:t>Stečajna upraviteljica izjavljuje da ima saznanje da je u cijelosti namirena tražbina Republike Hrvatske iz višeg i iz nižeg isplatnog reda. Navodi da ima uplatnice iz kojih je vidljivo da je sve te tražbine Republike Hrvatske podmirio Karl Josef Ascher kao fizička osoba.</w:t>
      </w:r>
    </w:p>
    <w:p w:rsidR="00D2392B" w:rsidP="004711ED" w:rsidRDefault="00D2392B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="00D2392B" w:rsidP="004711ED" w:rsidRDefault="00D2392B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ab/>
        <w:t>Pun. Karla Josefa Aschera navodi da njegov opunomoćitelj želi, kao fizička osoba preuzeti cjelokupnu imovinu ovog stečajnog dužnika.</w:t>
      </w:r>
    </w:p>
    <w:p w:rsidR="00810D91" w:rsidP="004711ED" w:rsidRDefault="00810D91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="00810D91" w:rsidP="00810D91" w:rsidRDefault="00810D9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Pun. vjerovnika REPUBLIKE HRVATSKE izjavljuje da se ne protivi da se Karl Josef Ascher utvrdi vjerovnikom nižeg isplatnog reda na tražbinama koje je prijavila Republika Hrvatska, ukoliko u narednom periodu Republika Hrvatska primi potvrdu financijskih institucija da je njena tražbina u cijelosti namirena.</w:t>
      </w:r>
    </w:p>
    <w:p w:rsidR="004711ED" w:rsidP="005D6039" w:rsidRDefault="004711E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711ED" w:rsidR="005D6039" w:rsidP="005D6039" w:rsidRDefault="005D6039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711ED" w:rsidR="004711ED" w:rsidP="004711ED" w:rsidRDefault="004711E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711ED" w:rsidR="004711ED" w:rsidP="004711ED" w:rsidRDefault="004711E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711ED">
        <w:rPr>
          <w:rFonts w:eastAsia="Times New Roman" w:cs="Arial"/>
          <w:szCs w:val="24"/>
          <w:lang w:eastAsia="hr-HR"/>
        </w:rPr>
        <w:lastRenderedPageBreak/>
        <w:t xml:space="preserve">Sutkinja donosi </w:t>
      </w:r>
    </w:p>
    <w:p w:rsidRPr="004711ED" w:rsidR="004711ED" w:rsidP="004711ED" w:rsidRDefault="004711ED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4711ED" w:rsidR="004711ED" w:rsidP="004711ED" w:rsidRDefault="004711ED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4711ED">
        <w:rPr>
          <w:rFonts w:eastAsia="Times New Roman" w:cs="Arial"/>
          <w:szCs w:val="24"/>
          <w:lang w:eastAsia="hr-HR"/>
        </w:rPr>
        <w:t>r j e š e nj e</w:t>
      </w:r>
    </w:p>
    <w:p w:rsidRPr="004711ED" w:rsidR="004711ED" w:rsidP="004711ED" w:rsidRDefault="004711ED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4711ED" w:rsidR="004711ED" w:rsidP="004711ED" w:rsidRDefault="004711E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4711ED">
        <w:rPr>
          <w:rFonts w:eastAsia="Times New Roman" w:cs="Arial"/>
          <w:szCs w:val="24"/>
          <w:lang w:eastAsia="hr-HR"/>
        </w:rPr>
        <w:tab/>
        <w:t>Nastavlja se sa skupštinom vjerovnika.</w:t>
      </w:r>
    </w:p>
    <w:p w:rsidRPr="004711ED" w:rsidR="004711ED" w:rsidP="004711ED" w:rsidRDefault="004711E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711ED" w:rsidR="004711ED" w:rsidP="004711ED" w:rsidRDefault="004711E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4711ED">
        <w:rPr>
          <w:rFonts w:eastAsia="Times New Roman" w:cs="Arial"/>
          <w:szCs w:val="24"/>
          <w:lang w:eastAsia="hr-HR"/>
        </w:rPr>
        <w:tab/>
        <w:t>Dnevni red današnje Skupštine vjerovnika je:</w:t>
      </w:r>
    </w:p>
    <w:p w:rsidRPr="004711ED" w:rsidR="004711ED" w:rsidP="004711ED" w:rsidRDefault="004711E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711ED">
        <w:rPr>
          <w:rFonts w:eastAsia="Times New Roman" w:cs="Arial"/>
          <w:szCs w:val="24"/>
          <w:lang w:eastAsia="hr-HR"/>
        </w:rPr>
        <w:t>1. Izvješće stečajnog upravitelja o tijeku stečajnog postupka i stanju stečajne mase.</w:t>
      </w:r>
    </w:p>
    <w:p w:rsidRPr="004711ED" w:rsidR="004711ED" w:rsidP="004711ED" w:rsidRDefault="004711E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711ED">
        <w:rPr>
          <w:rFonts w:eastAsia="Times New Roman" w:cs="Arial"/>
          <w:szCs w:val="24"/>
          <w:lang w:eastAsia="hr-HR"/>
        </w:rPr>
        <w:t>2. Razno.</w:t>
      </w:r>
    </w:p>
    <w:p w:rsidRPr="004711ED" w:rsidR="004711ED" w:rsidP="004711ED" w:rsidRDefault="004711E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711ED" w:rsidR="004711ED" w:rsidP="004711ED" w:rsidRDefault="004711E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711ED">
        <w:rPr>
          <w:rFonts w:eastAsia="Times New Roman" w:cs="Arial"/>
          <w:szCs w:val="24"/>
          <w:lang w:eastAsia="hr-HR"/>
        </w:rPr>
        <w:t>Prelazi se na točku 1. dnevnog reda:</w:t>
      </w:r>
    </w:p>
    <w:p w:rsidRPr="004711ED" w:rsidR="004711ED" w:rsidP="004711ED" w:rsidRDefault="00F24E08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ab/>
      </w:r>
      <w:r w:rsidRPr="004711ED">
        <w:rPr>
          <w:rFonts w:eastAsia="Times New Roman" w:cs="Arial"/>
          <w:szCs w:val="24"/>
          <w:lang w:eastAsia="hr-HR"/>
        </w:rPr>
        <w:t>Stečajn</w:t>
      </w:r>
      <w:r>
        <w:rPr>
          <w:rFonts w:eastAsia="Times New Roman" w:cs="Arial"/>
          <w:szCs w:val="24"/>
          <w:lang w:eastAsia="hr-HR"/>
        </w:rPr>
        <w:t>a</w:t>
      </w:r>
      <w:r w:rsidRPr="004711ED">
        <w:rPr>
          <w:rFonts w:eastAsia="Times New Roman" w:cs="Arial"/>
          <w:szCs w:val="24"/>
          <w:lang w:eastAsia="hr-HR"/>
        </w:rPr>
        <w:t xml:space="preserve"> upravitelj</w:t>
      </w:r>
      <w:r>
        <w:rPr>
          <w:rFonts w:eastAsia="Times New Roman" w:cs="Arial"/>
          <w:szCs w:val="24"/>
          <w:lang w:eastAsia="hr-HR"/>
        </w:rPr>
        <w:t>ica iznosi izvješće usmeno u bitnome kao i pisano. S stjecateljem tražbina dogovoriti će način prijenosa imovine na njega koji je ujedno i osnivač dužnika. Prije toga dostaviti će sudu obračun troškova i prijedlog nagrade.</w:t>
      </w:r>
    </w:p>
    <w:p w:rsidRPr="004711ED" w:rsidR="004711ED" w:rsidP="004711ED" w:rsidRDefault="004711E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711ED" w:rsidR="004711ED" w:rsidP="004711ED" w:rsidRDefault="004711E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711ED">
        <w:rPr>
          <w:rFonts w:eastAsia="Times New Roman" w:cs="Arial"/>
          <w:szCs w:val="24"/>
          <w:lang w:eastAsia="hr-HR"/>
        </w:rPr>
        <w:t>Prelazi se na točku 2. dnevnog reda:</w:t>
      </w:r>
    </w:p>
    <w:p w:rsidRPr="004711ED" w:rsidR="004711ED" w:rsidP="004711ED" w:rsidRDefault="00F24E08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ab/>
        <w:t>Nema navoda.</w:t>
      </w:r>
    </w:p>
    <w:p w:rsidRPr="004711ED" w:rsidR="004711ED" w:rsidP="004711ED" w:rsidRDefault="004711E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711ED" w:rsidR="004711ED" w:rsidP="004711ED" w:rsidRDefault="004711ED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color w:val="4F81BD"/>
          <w:szCs w:val="24"/>
          <w:lang w:eastAsia="hr-HR"/>
        </w:rPr>
      </w:pPr>
    </w:p>
    <w:p w:rsidRPr="00F24E08" w:rsidR="004711ED" w:rsidP="004711ED" w:rsidRDefault="004711ED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  <w:r w:rsidRPr="00F24E08">
        <w:rPr>
          <w:rFonts w:eastAsia="Times New Roman" w:cs="Arial"/>
          <w:szCs w:val="24"/>
          <w:lang w:eastAsia="hr-HR"/>
        </w:rPr>
        <w:tab/>
        <w:t>Ovaj zapisnik objaviti će se na e-Oglasnoj ploči.</w:t>
      </w:r>
    </w:p>
    <w:p w:rsidRPr="004711ED" w:rsidR="004711ED" w:rsidP="004711ED" w:rsidRDefault="004711E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711ED" w:rsidR="004711ED" w:rsidP="004711ED" w:rsidRDefault="004711ED">
      <w:pPr>
        <w:spacing w:after="0" w:line="240" w:lineRule="auto"/>
        <w:jc w:val="both"/>
        <w:rPr>
          <w:rFonts w:eastAsia="Times New Roman" w:cs="Arial"/>
          <w:color w:val="E36C0A"/>
          <w:szCs w:val="24"/>
          <w:lang w:eastAsia="hr-HR"/>
        </w:rPr>
      </w:pPr>
    </w:p>
    <w:p w:rsidRPr="004711ED" w:rsidR="004711ED" w:rsidP="004711ED" w:rsidRDefault="004711ED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4711ED" w:rsidR="004711ED" w:rsidP="004711ED" w:rsidRDefault="004711ED">
      <w:pPr>
        <w:spacing w:after="0" w:line="240" w:lineRule="auto"/>
        <w:jc w:val="center"/>
        <w:rPr>
          <w:rFonts w:eastAsia="Times New Roman" w:cs="Arial"/>
          <w:color w:val="000000"/>
          <w:szCs w:val="24"/>
          <w:lang w:eastAsia="hr-HR"/>
        </w:rPr>
      </w:pPr>
      <w:r w:rsidRPr="004711ED">
        <w:rPr>
          <w:rFonts w:eastAsia="Times New Roman" w:cs="Arial"/>
          <w:color w:val="000000"/>
          <w:szCs w:val="24"/>
          <w:lang w:eastAsia="hr-HR"/>
        </w:rPr>
        <w:t>Dovršen</w:t>
      </w:r>
      <w:r w:rsidRPr="004711ED">
        <w:rPr>
          <w:rFonts w:eastAsia="Times New Roman" w:cs="Arial"/>
          <w:szCs w:val="24"/>
          <w:lang w:eastAsia="hr-HR"/>
        </w:rPr>
        <w:t xml:space="preserve">o u </w:t>
      </w:r>
      <w:r w:rsidR="00F24E08">
        <w:rPr>
          <w:rFonts w:eastAsia="Times New Roman" w:cs="Arial"/>
          <w:szCs w:val="24"/>
          <w:lang w:eastAsia="hr-HR"/>
        </w:rPr>
        <w:t>13</w:t>
      </w:r>
      <w:r w:rsidRPr="004711ED">
        <w:rPr>
          <w:rFonts w:eastAsia="Times New Roman" w:cs="Arial"/>
          <w:szCs w:val="24"/>
          <w:lang w:eastAsia="hr-HR"/>
        </w:rPr>
        <w:t>:</w:t>
      </w:r>
      <w:r w:rsidR="00F24E08">
        <w:rPr>
          <w:rFonts w:eastAsia="Times New Roman" w:cs="Arial"/>
          <w:szCs w:val="24"/>
          <w:lang w:eastAsia="hr-HR"/>
        </w:rPr>
        <w:t>00</w:t>
      </w:r>
      <w:r w:rsidRPr="004711ED">
        <w:rPr>
          <w:rFonts w:eastAsia="Times New Roman" w:cs="Arial"/>
          <w:szCs w:val="24"/>
          <w:lang w:eastAsia="hr-HR"/>
        </w:rPr>
        <w:t xml:space="preserve"> sati.</w:t>
      </w:r>
    </w:p>
    <w:p w:rsidRPr="004711ED" w:rsidR="004711ED" w:rsidP="004711ED" w:rsidRDefault="004711ED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4711ED" w:rsidR="004711ED" w:rsidP="004711ED" w:rsidRDefault="004711ED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4711ED" w:rsidR="004711ED" w:rsidP="004711ED" w:rsidRDefault="004711ED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4711ED" w:rsidR="004711ED" w:rsidP="004711ED" w:rsidRDefault="004711ED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4711ED">
        <w:rPr>
          <w:rFonts w:eastAsia="Times New Roman" w:cs="Arial"/>
          <w:color w:val="000000"/>
          <w:szCs w:val="24"/>
          <w:lang w:eastAsia="hr-HR"/>
        </w:rPr>
        <w:tab/>
      </w:r>
      <w:r w:rsidRPr="004711ED">
        <w:rPr>
          <w:rFonts w:eastAsia="Times New Roman" w:cs="Arial"/>
          <w:color w:val="000000"/>
          <w:szCs w:val="24"/>
          <w:lang w:eastAsia="hr-HR"/>
        </w:rPr>
        <w:tab/>
        <w:t xml:space="preserve">                </w:t>
      </w:r>
      <w:r w:rsidRPr="004711ED">
        <w:rPr>
          <w:rFonts w:eastAsia="Times New Roman" w:cs="Arial"/>
          <w:color w:val="000000"/>
          <w:szCs w:val="24"/>
          <w:lang w:eastAsia="hr-HR"/>
        </w:rPr>
        <w:tab/>
      </w:r>
      <w:r w:rsidRPr="004711ED">
        <w:rPr>
          <w:rFonts w:eastAsia="Times New Roman" w:cs="Arial"/>
          <w:color w:val="000000"/>
          <w:szCs w:val="24"/>
          <w:lang w:eastAsia="hr-HR"/>
        </w:rPr>
        <w:tab/>
        <w:t xml:space="preserve">        </w:t>
      </w:r>
      <w:r w:rsidRPr="004711ED">
        <w:rPr>
          <w:rFonts w:eastAsia="Times New Roman" w:cs="Arial"/>
          <w:szCs w:val="24"/>
          <w:lang w:eastAsia="hr-HR"/>
        </w:rPr>
        <w:t>Sutkinja</w:t>
      </w:r>
      <w:r w:rsidRPr="004711ED">
        <w:rPr>
          <w:rFonts w:eastAsia="Times New Roman" w:cs="Arial"/>
          <w:color w:val="000000"/>
          <w:szCs w:val="24"/>
          <w:lang w:eastAsia="hr-HR"/>
        </w:rPr>
        <w:tab/>
        <w:t xml:space="preserve">                          </w:t>
      </w:r>
      <w:r>
        <w:rPr>
          <w:rFonts w:eastAsia="Times New Roman" w:cs="Arial"/>
          <w:color w:val="000000"/>
          <w:szCs w:val="24"/>
          <w:lang w:eastAsia="hr-HR"/>
        </w:rPr>
        <w:t>Stečajna</w:t>
      </w:r>
      <w:r w:rsidRPr="004711ED">
        <w:rPr>
          <w:rFonts w:eastAsia="Times New Roman" w:cs="Arial"/>
          <w:color w:val="000000"/>
          <w:szCs w:val="24"/>
          <w:lang w:eastAsia="hr-HR"/>
        </w:rPr>
        <w:t xml:space="preserve"> upravitelj</w:t>
      </w:r>
      <w:r>
        <w:rPr>
          <w:rFonts w:eastAsia="Times New Roman" w:cs="Arial"/>
          <w:color w:val="000000"/>
          <w:szCs w:val="24"/>
          <w:lang w:eastAsia="hr-HR"/>
        </w:rPr>
        <w:t>ica</w:t>
      </w:r>
    </w:p>
    <w:p w:rsidRPr="004711ED" w:rsidR="004711ED" w:rsidP="004711ED" w:rsidRDefault="004711ED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4711ED">
        <w:rPr>
          <w:rFonts w:eastAsia="Times New Roman" w:cs="Arial"/>
          <w:color w:val="000000"/>
          <w:szCs w:val="24"/>
          <w:lang w:eastAsia="hr-HR"/>
        </w:rPr>
        <w:tab/>
      </w:r>
    </w:p>
    <w:p w:rsidR="004711ED" w:rsidP="004711ED" w:rsidRDefault="004711ED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4711ED">
        <w:rPr>
          <w:rFonts w:eastAsia="Times New Roman" w:cs="Arial"/>
          <w:color w:val="000000"/>
          <w:szCs w:val="24"/>
          <w:lang w:eastAsia="hr-HR"/>
        </w:rPr>
        <w:tab/>
      </w:r>
      <w:r w:rsidRPr="004711ED">
        <w:rPr>
          <w:rFonts w:eastAsia="Times New Roman" w:cs="Arial"/>
          <w:color w:val="000000"/>
          <w:szCs w:val="24"/>
          <w:lang w:eastAsia="hr-HR"/>
        </w:rPr>
        <w:tab/>
      </w:r>
      <w:r w:rsidRPr="004711ED">
        <w:rPr>
          <w:rFonts w:eastAsia="Times New Roman" w:cs="Arial"/>
          <w:color w:val="000000"/>
          <w:szCs w:val="24"/>
          <w:lang w:eastAsia="hr-HR"/>
        </w:rPr>
        <w:tab/>
      </w:r>
      <w:r w:rsidRPr="004711ED">
        <w:rPr>
          <w:rFonts w:eastAsia="Times New Roman" w:cs="Arial"/>
          <w:color w:val="000000"/>
          <w:szCs w:val="24"/>
          <w:lang w:eastAsia="hr-HR"/>
        </w:rPr>
        <w:tab/>
      </w:r>
      <w:r w:rsidRPr="004711ED">
        <w:rPr>
          <w:rFonts w:eastAsia="Times New Roman" w:cs="Arial"/>
          <w:color w:val="000000"/>
          <w:szCs w:val="24"/>
          <w:lang w:eastAsia="hr-HR"/>
        </w:rPr>
        <w:tab/>
      </w:r>
      <w:r w:rsidRPr="004711ED">
        <w:rPr>
          <w:rFonts w:eastAsia="Times New Roman" w:cs="Arial"/>
          <w:color w:val="000000"/>
          <w:szCs w:val="24"/>
          <w:lang w:eastAsia="hr-HR"/>
        </w:rPr>
        <w:tab/>
      </w:r>
    </w:p>
    <w:p w:rsidRPr="004711ED" w:rsidR="00F24E08" w:rsidP="004711ED" w:rsidRDefault="00F24E08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4711ED" w:rsidR="004711ED" w:rsidP="004711ED" w:rsidRDefault="004711ED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4711ED" w:rsidR="004711ED" w:rsidP="004711ED" w:rsidRDefault="004711ED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4711ED">
        <w:rPr>
          <w:rFonts w:eastAsia="Times New Roman" w:cs="Arial"/>
          <w:color w:val="000000"/>
          <w:szCs w:val="24"/>
          <w:lang w:eastAsia="hr-HR"/>
        </w:rPr>
        <w:t xml:space="preserve">  </w:t>
      </w:r>
    </w:p>
    <w:p w:rsidRPr="004711ED" w:rsidR="004711ED" w:rsidP="004711ED" w:rsidRDefault="004711ED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4711ED">
        <w:rPr>
          <w:rFonts w:eastAsia="Times New Roman" w:cs="Arial"/>
          <w:color w:val="000000"/>
          <w:szCs w:val="24"/>
          <w:lang w:eastAsia="hr-HR"/>
        </w:rPr>
        <w:t xml:space="preserve">                                                           Zapisničarka</w:t>
      </w:r>
      <w:r w:rsidRPr="004711ED">
        <w:rPr>
          <w:rFonts w:eastAsia="Times New Roman" w:cs="Arial"/>
          <w:color w:val="000000"/>
          <w:szCs w:val="24"/>
          <w:lang w:eastAsia="hr-HR"/>
        </w:rPr>
        <w:tab/>
      </w:r>
      <w:r w:rsidRPr="004711ED">
        <w:rPr>
          <w:rFonts w:eastAsia="Times New Roman" w:cs="Arial"/>
          <w:color w:val="000000"/>
          <w:szCs w:val="24"/>
          <w:lang w:eastAsia="hr-HR"/>
        </w:rPr>
        <w:tab/>
      </w:r>
      <w:r w:rsidRPr="004711ED">
        <w:rPr>
          <w:rFonts w:eastAsia="Times New Roman" w:cs="Arial"/>
          <w:color w:val="000000"/>
          <w:szCs w:val="24"/>
          <w:lang w:eastAsia="hr-HR"/>
        </w:rPr>
        <w:tab/>
        <w:t>Vjerovnici</w:t>
      </w:r>
    </w:p>
    <w:p w:rsidR="002410FA" w:rsidRDefault="002410FA"/>
    <w:sectPr w:rsidR="002410FA" w:rsidSect="009240C0">
      <w:headerReference w:type="even" r:id="rId8"/>
      <w:headerReference w:type="default" r:id="rId9"/>
      <w:pgSz w:w="11906" w:h="16838"/>
      <w:pgMar w:top="1417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711ED" w:rsidP="004711ED" w:rsidRDefault="004711ED">
      <w:pPr>
        <w:spacing w:after="0" w:line="240" w:lineRule="auto"/>
      </w:pPr>
      <w:r>
        <w:separator/>
      </w:r>
    </w:p>
  </w:endnote>
  <w:endnote w:type="continuationSeparator" w:id="0">
    <w:p w:rsidR="004711ED" w:rsidP="004711ED" w:rsidRDefault="00471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711ED" w:rsidP="004711ED" w:rsidRDefault="004711ED">
      <w:pPr>
        <w:spacing w:after="0" w:line="240" w:lineRule="auto"/>
      </w:pPr>
      <w:r>
        <w:separator/>
      </w:r>
    </w:p>
  </w:footnote>
  <w:footnote w:type="continuationSeparator" w:id="0">
    <w:p w:rsidR="004711ED" w:rsidP="004711ED" w:rsidRDefault="004711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22AA1" w:rsidP="00057337" w:rsidRDefault="004711E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22AA1" w:rsidRDefault="001E3982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B3EA1" w:rsidR="00222AA1" w:rsidP="00057337" w:rsidRDefault="004711ED">
    <w:pPr>
      <w:pStyle w:val="Zaglavlje"/>
      <w:framePr w:wrap="around" w:hAnchor="margin" w:vAnchor="text" w:xAlign="center" w:y="1"/>
      <w:rPr>
        <w:rStyle w:val="Brojstranice"/>
        <w:rFonts w:cs="Arial"/>
        <w:szCs w:val="24"/>
      </w:rPr>
    </w:pPr>
    <w:r w:rsidRPr="00BB3EA1">
      <w:rPr>
        <w:rStyle w:val="Brojstranice"/>
        <w:rFonts w:cs="Arial"/>
        <w:szCs w:val="24"/>
      </w:rPr>
      <w:fldChar w:fldCharType="begin"/>
    </w:r>
    <w:r w:rsidRPr="00BB3EA1">
      <w:rPr>
        <w:rStyle w:val="Brojstranice"/>
        <w:rFonts w:cs="Arial"/>
        <w:szCs w:val="24"/>
      </w:rPr>
      <w:instrText xml:space="preserve">PAGE  </w:instrText>
    </w:r>
    <w:r w:rsidRPr="00BB3EA1">
      <w:rPr>
        <w:rStyle w:val="Brojstranice"/>
        <w:rFonts w:cs="Arial"/>
        <w:szCs w:val="24"/>
      </w:rPr>
      <w:fldChar w:fldCharType="separate"/>
    </w:r>
    <w:r w:rsidR="001E3982">
      <w:rPr>
        <w:rStyle w:val="Brojstranice"/>
        <w:rFonts w:cs="Arial"/>
        <w:noProof/>
        <w:szCs w:val="24"/>
      </w:rPr>
      <w:t>2</w:t>
    </w:r>
    <w:r w:rsidRPr="00BB3EA1">
      <w:rPr>
        <w:rStyle w:val="Brojstranice"/>
        <w:rFonts w:cs="Arial"/>
        <w:szCs w:val="24"/>
      </w:rPr>
      <w:fldChar w:fldCharType="end"/>
    </w:r>
  </w:p>
  <w:p w:rsidRPr="00BB3EA1" w:rsidR="00222AA1" w:rsidP="009240C0" w:rsidRDefault="004711ED">
    <w:pPr>
      <w:rPr>
        <w:rFonts w:cs="Arial"/>
        <w:b/>
        <w:szCs w:val="24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    </w:t>
    </w:r>
    <w:r>
      <w:rPr>
        <w:rFonts w:eastAsia="Times New Roman" w:cs="Arial"/>
        <w:szCs w:val="24"/>
        <w:lang w:eastAsia="hr-HR"/>
      </w:rPr>
      <w:t>St-256</w:t>
    </w:r>
    <w:r w:rsidRPr="00DF7B91">
      <w:rPr>
        <w:rFonts w:eastAsia="Times New Roman" w:cs="Arial"/>
        <w:szCs w:val="24"/>
        <w:lang w:eastAsia="hr-HR"/>
      </w:rPr>
      <w:t>/</w:t>
    </w:r>
    <w:r w:rsidRPr="00B76C70">
      <w:rPr>
        <w:rFonts w:eastAsia="Times New Roman" w:cs="Arial"/>
        <w:szCs w:val="24"/>
        <w:lang w:eastAsia="hr-HR"/>
      </w:rPr>
      <w:t>2024-2</w:t>
    </w:r>
    <w:r w:rsidRPr="00B76C70" w:rsidR="00B76C70">
      <w:rPr>
        <w:rFonts w:eastAsia="Times New Roman" w:cs="Arial"/>
        <w:szCs w:val="24"/>
        <w:lang w:eastAsia="hr-HR"/>
      </w:rPr>
      <w:t>9</w:t>
    </w:r>
    <w:r w:rsidRPr="00B76C70">
      <w:rPr>
        <w:rFonts w:cs="Arial"/>
        <w:szCs w:val="24"/>
      </w:rPr>
      <w:t xml:space="preserve">      </w:t>
    </w:r>
  </w:p>
  <w:p w:rsidR="00222AA1" w:rsidRDefault="001E3982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41595"/>
    <w:multiLevelType w:val="hybridMultilevel"/>
    <w:tmpl w:val="3364E5F8"/>
    <w:lvl w:ilvl="0" w:tplc="2B327A96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1ED"/>
    <w:rsid w:val="001E3982"/>
    <w:rsid w:val="002410FA"/>
    <w:rsid w:val="004711ED"/>
    <w:rsid w:val="004B6062"/>
    <w:rsid w:val="004F232A"/>
    <w:rsid w:val="005D6039"/>
    <w:rsid w:val="00810D91"/>
    <w:rsid w:val="00852CB4"/>
    <w:rsid w:val="00B76C70"/>
    <w:rsid w:val="00C24B20"/>
    <w:rsid w:val="00D2392B"/>
    <w:rsid w:val="00F24E08"/>
    <w:rsid w:val="00F97CE5"/>
    <w:rsid w:val="00FF1E25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BC1B52CD-5EF5-4F04-A98C-756400446120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711ED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4711ED"/>
  </w:style>
  <w:style w:type="character" w:styleId="Brojstranice">
    <w:name w:val="page number"/>
    <w:basedOn w:val="Zadanifontodlomka"/>
    <w:rsid w:val="004711ED"/>
  </w:style>
  <w:style w:type="paragraph" w:styleId="Podnoje">
    <w:name w:val="footer"/>
    <w:basedOn w:val="Normal"/>
    <w:link w:val="PodnojeChar"/>
    <w:uiPriority w:val="99"/>
    <w:unhideWhenUsed/>
    <w:rsid w:val="004711ED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4711ED"/>
  </w:style>
  <w:style w:type="paragraph" w:styleId="Odlomakpopisa">
    <w:name w:val="List Paragraph"/>
    <w:basedOn w:val="Normal"/>
    <w:uiPriority w:val="34"/>
    <w:qFormat/>
    <w:rsid w:val="00852CB4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E398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E3982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1E3982"/>
    <w:rPr>
      <w:rFonts w:eastAsia="Times New Roman" w:cs="Arial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1E3982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1E3982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10. prosinca 2024.</izvorni_sadrzaj>
    <derivirana_varijabla naziv="DomainObject.PlaniraniZavrsetakDatum_1">10. prosinca 2024.</derivirana_varijabla>
  </DomainObject.PlaniraniZavrsetakDatum>
  <DomainObject.PlaniraniPocetakDatum>
    <izvorni_sadrzaj>10. prosinca 2024.</izvorni_sadrzaj>
    <derivirana_varijabla naziv="DomainObject.PlaniraniPocetakDatum_1">10. prosinca 2024.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12:50</izvorni_sadrzaj>
    <derivirana_varijabla naziv="DomainObject.PlaniraniZavrsetakVrijeme_1">12:50</derivirana_varijabla>
  </DomainObject.PlaniraniZavrsetakVrijeme>
  <DomainObject.PlaniraniPocetakVrijeme>
    <izvorni_sadrzaj>12:40</izvorni_sadrzaj>
    <derivirana_varijabla naziv="DomainObject.PlaniraniPocetakVrijeme_1">12:40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prosinca 2024.</izvorni_sadrzaj>
    <derivirana_varijabla naziv="DomainObject.Zapisnik.DatumKreiranja_1">10. prosinca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St-256/2024-29</izvorni_sadrzaj>
    <derivirana_varijabla naziv="DomainObject.Zapisnik.Oznaka_1">St-256/2024-29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2024.</izvorni_sadrzaj>
    <derivirana_varijabla naziv="DomainObject.Predmet.DatumOsnivanja_1">12. srpnja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naknadne diobe</izvorni_sadrzaj>
    <derivirana_varijabla naziv="DomainObject.Predmet.Opis_1">Novi broj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St-256/2024</izvorni_sadrzaj>
    <derivirana_varijabla naziv="DomainObject.Predmet.OznakaBroj_1">St-256/2024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ASCHER j.d.o.o. u stečaju, Poreč zastupanog po punomoćniku Igor Vretenar</izvorni_sadrzaj>
    <derivirana_varijabla naziv="DomainObject.Predmet.ProtustrankaFormated_1">  ASCHER j.d.o.o. u stečaju, Poreč zastupanog po punomoćniku Igor Vretenar</derivirana_varijabla>
  </DomainObject.Predmet.ProtustrankaFormated>
  <DomainObject.Predmet.ProtustrankaFormatedOIB>
    <izvorni_sadrzaj>  ASCHER j.d.o.o. u stečaju, Poreč, OIB 20454456333 zastupanog po punomoćniku Igor Vretenar</izvorni_sadrzaj>
    <derivirana_varijabla naziv="DomainObject.Predmet.ProtustrankaFormatedOIB_1">  ASCHER j.d.o.o. u stečaju, Poreč, OIB 20454456333 zastupanog po punomoćniku Igor Vretenar</derivirana_varijabla>
  </DomainObject.Predmet.ProtustrankaFormatedOIB>
  <DomainObject.Predmet.ProtustrankaFormatedWithAdress>
    <izvorni_sadrzaj> ASCHER j.d.o.o. u stečaju, Poreč, Ulica Bože Milanovića 29, 52440 Poreč zastupanog po punomoćniku Igor Vretenar</izvorni_sadrzaj>
    <derivirana_varijabla naziv="DomainObject.Predmet.ProtustrankaFormatedWithAdress_1"> ASCHER j.d.o.o. u stečaju, Poreč, Ulica Bože Milanovića 29, 52440 Poreč zastupanog po punomoćniku Igor Vretenar</derivirana_varijabla>
  </DomainObject.Predmet.ProtustrankaFormatedWithAdress>
  <DomainObject.Predmet.ProtustrankaFormatedWithAdressOIB>
    <izvorni_sadrzaj> ASCHER j.d.o.o. u stečaju, Poreč, OIB 20454456333, Ulica Bože Milanovića 29, 52440 Poreč zastupanog po punomoćniku Igor Vretenar</izvorni_sadrzaj>
    <derivirana_varijabla naziv="DomainObject.Predmet.ProtustrankaFormatedWithAdressOIB_1"> ASCHER j.d.o.o. u stečaju, Poreč, OIB 20454456333, Ulica Bože Milanovića 29, 52440 Poreč zastupanog po punomoćniku Igor Vretenar</derivirana_varijabla>
  </DomainObject.Predmet.ProtustrankaFormatedWithAdressOIB>
  <DomainObject.Predmet.ProtustrankaWithAdress>
    <izvorni_sadrzaj>ASCHER j.d.o.o. u stečaju, Poreč Ulica Bože Milanovića 29, 52440 Poreč</izvorni_sadrzaj>
    <derivirana_varijabla naziv="DomainObject.Predmet.ProtustrankaWithAdress_1">ASCHER j.d.o.o. u stečaju, Poreč Ulica Bože Milanovića 29, 52440 Poreč</derivirana_varijabla>
  </DomainObject.Predmet.ProtustrankaWithAdress>
  <DomainObject.Predmet.ProtustrankaWithAdressOIB>
    <izvorni_sadrzaj>ASCHER j.d.o.o. u stečaju, Poreč, OIB 20454456333, Ulica Bože Milanovića 29, 52440 Poreč</izvorni_sadrzaj>
    <derivirana_varijabla naziv="DomainObject.Predmet.ProtustrankaWithAdressOIB_1">ASCHER j.d.o.o. u stečaju, Poreč, OIB 20454456333, Ulica Bože Milanovića 29, 52440 Poreč</derivirana_varijabla>
  </DomainObject.Predmet.ProtustrankaWithAdressOIB>
  <DomainObject.Predmet.ProtustrankaNazivFormated>
    <izvorni_sadrzaj>ASCHER j.d.o.o. u stečaju, Poreč</izvorni_sadrzaj>
    <derivirana_varijabla naziv="DomainObject.Predmet.ProtustrankaNazivFormated_1">ASCHER j.d.o.o. u stečaju, Poreč</derivirana_varijabla>
  </DomainObject.Predmet.ProtustrankaNazivFormated>
  <DomainObject.Predmet.ProtustrankaNazivFormatedOIB>
    <izvorni_sadrzaj>ASCHER j.d.o.o. u stečaju, Poreč, OIB 20454456333</izvorni_sadrzaj>
    <derivirana_varijabla naziv="DomainObject.Predmet.ProtustrankaNazivFormatedOIB_1">ASCHER j.d.o.o. u stečaju, Poreč, OIB 20454456333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Marijana Grubišić; Stečajna masa iza ASCHER jednostavno društvo s ograničenom odgovornošću za poljoprivrednu djelatnost u stečaju</izvorni_sadrzaj>
    <derivirana_varijabla naziv="DomainObject.Predmet.StrankaFormated_1">  Marijana Grubišić; Stečajna masa iza ASCHER jednostavno društvo s ograničenom odgovornošću za poljoprivrednu djelatnost u stečaju</derivirana_varijabla>
  </DomainObject.Predmet.StrankaFormated>
  <DomainObject.Predmet.StrankaFormatedOIB>
    <izvorni_sadrzaj>  Marijana Grubišić, OIB 03618643070; Stečajna masa iza ASCHER jednostavno društvo s ograničenom odgovornošću za poljoprivrednu djelatnost u stečaju, OIB 56579561140</izvorni_sadrzaj>
    <derivirana_varijabla naziv="DomainObject.Predmet.StrankaFormatedOIB_1">  Marijana Grubišić, OIB 03618643070; Stečajna masa iza ASCHER jednostavno društvo s ograničenom odgovornošću za poljoprivrednu djelatnost u stečaju, OIB 56579561140</derivirana_varijabla>
  </DomainObject.Predmet.StrankaFormatedOIB>
  <DomainObject.Predmet.StrankaFormatedWithAdress>
    <izvorni_sadrzaj> Marijana Grubišić, Klarići 10, 51242 Drivenik; Stečajna masa iza ASCHER jednostavno društvo s ograničenom odgovornošću za poljoprivrednu djelatnost u stečaju, Klarići 10, 51242 Drivenik</izvorni_sadrzaj>
    <derivirana_varijabla naziv="DomainObject.Predmet.StrankaFormatedWithAdress_1"> Marijana Grubišić, Klarići 10, 51242 Drivenik; Stečajna masa iza ASCHER jednostavno društvo s ograničenom odgovornošću za poljoprivrednu djelatnost u stečaju, Klarići 10, 51242 Drivenik</derivirana_varijabla>
  </DomainObject.Predmet.StrankaFormatedWithAdress>
  <DomainObject.Predmet.StrankaFormatedWithAdressOIB>
    <izvorni_sadrzaj> Marijana Grubišić, OIB 03618643070, Klarići 10, 51242 Drivenik; Stečajna masa iza ASCHER jednostavno društvo s ograničenom odgovornošću za poljoprivrednu djelatnost u stečaju, OIB 56579561140, Klarići 10, 51242 Drivenik</izvorni_sadrzaj>
    <derivirana_varijabla naziv="DomainObject.Predmet.StrankaFormatedWithAdressOIB_1"> Marijana Grubišić, OIB 03618643070, Klarići 10, 51242 Drivenik; Stečajna masa iza ASCHER jednostavno društvo s ograničenom odgovornošću za poljoprivrednu djelatnost u stečaju, OIB 56579561140, Klarići 10, 51242 Drivenik</derivirana_varijabla>
  </DomainObject.Predmet.StrankaFormatedWithAdressOIB>
  <DomainObject.Predmet.StrankaWithAdress>
    <izvorni_sadrzaj>Marijana Grubišić Klarići 10,51242 Drivenik,Stečajna masa iza ASCHER jednostavno društvo s ograničenom odgovornošću za poljoprivrednu djelatnost u stečaju Klarići 10,51242 Drivenik</izvorni_sadrzaj>
    <derivirana_varijabla naziv="DomainObject.Predmet.StrankaWithAdress_1">Marijana Grubišić Klarići 10,51242 Drivenik,Stečajna masa iza ASCHER jednostavno društvo s ograničenom odgovornošću za poljoprivrednu djelatnost u stečaju Klarići 10,51242 Drivenik</derivirana_varijabla>
  </DomainObject.Predmet.StrankaWithAdress>
  <DomainObject.Predmet.StrankaWithAdressOIB>
    <izvorni_sadrzaj>Marijana Grubišić, OIB 03618643070, Klarići 10,51242 Drivenik,Stečajna masa iza ASCHER jednostavno društvo s ograničenom odgovornošću za poljoprivrednu djelatnost u stečaju, OIB 56579561140, Klarići 10,51242 Drivenik</izvorni_sadrzaj>
    <derivirana_varijabla naziv="DomainObject.Predmet.StrankaWithAdressOIB_1">Marijana Grubišić, OIB 03618643070, Klarići 10,51242 Drivenik,Stečajna masa iza ASCHER jednostavno društvo s ograničenom odgovornošću za poljoprivrednu djelatnost u stečaju, OIB 56579561140, Klarići 10,51242 Drivenik</derivirana_varijabla>
  </DomainObject.Predmet.StrankaWithAdressOIB>
  <DomainObject.Predmet.StrankaNazivFormated>
    <izvorni_sadrzaj>Marijana Grubišić,Stečajna masa iza ASCHER jednostavno društvo s ograničenom odgovornošću za poljoprivrednu djelatnost u stečaju</izvorni_sadrzaj>
    <derivirana_varijabla naziv="DomainObject.Predmet.StrankaNazivFormated_1">Marijana Grubišić,Stečajna masa iza ASCHER jednostavno društvo s ograničenom odgovornošću za poljoprivrednu djelatnost u stečaju</derivirana_varijabla>
  </DomainObject.Predmet.StrankaNazivFormated>
  <DomainObject.Predmet.StrankaNazivFormatedOIB>
    <izvorni_sadrzaj>Marijana Grubišić, OIB 03618643070,Stečajna masa iza ASCHER jednostavno društvo s ograničenom odgovornošću za poljoprivrednu djelatnost u stečaju, OIB 56579561140</izvorni_sadrzaj>
    <derivirana_varijabla naziv="DomainObject.Predmet.StrankaNazivFormatedOIB_1">Marijana Grubišić, OIB 03618643070,Stečajna masa iza ASCHER jednostavno društvo s ograničenom odgovornošću za poljoprivrednu djelatnost u stečaju, OIB 56579561140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5530.94</izvorni_sadrzaj>
    <derivirana_varijabla naziv="DomainObject.Predmet.TrenutnaVrijednost_1">5530.94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Marijana Grubišić</item>
      <item>Stečajna masa iza ASCHER jednostavno društvo s ograničenom odgovornošću za poljoprivrednu djelatnost u stečaju</item>
    </izvorni_sadrzaj>
    <derivirana_varijabla naziv="DomainObject.Predmet.StrankaListFormated_1">
      <item>Marijana Grubišić</item>
      <item>Stečajna masa iza ASCHER jednostavno društvo s ograničenom odgovornošću za poljoprivrednu djelatnost u stečaju</item>
    </derivirana_varijabla>
  </DomainObject.Predmet.StrankaListFormated>
  <DomainObject.Predmet.StrankaListFormatedOIB>
    <izvorni_sadrzaj>
      <item>Marijana Grubišić, OIB 03618643070</item>
      <item>Stečajna masa iza ASCHER jednostavno društvo s ograničenom odgovornošću za poljoprivrednu djelatnost u stečaju, OIB 56579561140</item>
    </izvorni_sadrzaj>
    <derivirana_varijabla naziv="DomainObject.Predmet.StrankaListFormatedOIB_1">
      <item>Marijana Grubišić, OIB 03618643070</item>
      <item>Stečajna masa iza ASCHER jednostavno društvo s ograničenom odgovornošću za poljoprivrednu djelatnost u stečaju, OIB 56579561140</item>
    </derivirana_varijabla>
  </DomainObject.Predmet.StrankaListFormatedOIB>
  <DomainObject.Predmet.StrankaListFormatedWithAdress>
    <izvorni_sadrzaj>
      <item>Marijana Grubišić, Klarići 10, 51242 Drivenik</item>
      <item>Stečajna masa iza ASCHER jednostavno društvo s ograničenom odgovornošću za poljoprivrednu djelatnost u stečaju, Klarići 10, 51242 Drivenik</item>
    </izvorni_sadrzaj>
    <derivirana_varijabla naziv="DomainObject.Predmet.StrankaListFormatedWithAdress_1">
      <item>Marijana Grubišić, Klarići 10, 51242 Drivenik</item>
      <item>Stečajna masa iza ASCHER jednostavno društvo s ograničenom odgovornošću za poljoprivrednu djelatnost u stečaju, Klarići 10, 51242 Drivenik</item>
    </derivirana_varijabla>
  </DomainObject.Predmet.StrankaListFormatedWithAdress>
  <DomainObject.Predmet.StrankaListFormatedWithAdressOIB>
    <izvorni_sadrzaj>
      <item>Marijana Grubišić, OIB 03618643070, Klarići 10, 51242 Drivenik</item>
      <item>Stečajna masa iza ASCHER jednostavno društvo s ograničenom odgovornošću za poljoprivrednu djelatnost u stečaju, OIB 56579561140, Klarići 10, 51242 Drivenik</item>
    </izvorni_sadrzaj>
    <derivirana_varijabla naziv="DomainObject.Predmet.StrankaListFormatedWithAdressOIB_1">
      <item>Marijana Grubišić, OIB 03618643070, Klarići 10, 51242 Drivenik</item>
      <item>Stečajna masa iza ASCHER jednostavno društvo s ograničenom odgovornošću za poljoprivrednu djelatnost u stečaju, OIB 56579561140, Klarići 10, 51242 Drivenik</item>
    </derivirana_varijabla>
  </DomainObject.Predmet.StrankaListFormatedWithAdressOIB>
  <DomainObject.Predmet.StrankaListNazivFormated>
    <izvorni_sadrzaj>
      <item>Marijana Grubišić</item>
      <item>Stečajna masa iza ASCHER jednostavno društvo s ograničenom odgovornošću za poljoprivrednu djelatnost u stečaju</item>
    </izvorni_sadrzaj>
    <derivirana_varijabla naziv="DomainObject.Predmet.StrankaListNazivFormated_1">
      <item>Marijana Grubišić</item>
      <item>Stečajna masa iza ASCHER jednostavno društvo s ograničenom odgovornošću za poljoprivrednu djelatnost u stečaju</item>
    </derivirana_varijabla>
  </DomainObject.Predmet.StrankaListNazivFormated>
  <DomainObject.Predmet.StrankaListNazivFormatedOIB>
    <izvorni_sadrzaj>
      <item>Marijana Grubišić, OIB 03618643070</item>
      <item>Stečajna masa iza ASCHER jednostavno društvo s ograničenom odgovornošću za poljoprivrednu djelatnost u stečaju, OIB 56579561140</item>
    </izvorni_sadrzaj>
    <derivirana_varijabla naziv="DomainObject.Predmet.StrankaListNazivFormatedOIB_1">
      <item>Marijana Grubišić, OIB 03618643070</item>
      <item>Stečajna masa iza ASCHER jednostavno društvo s ograničenom odgovornošću za poljoprivrednu djelatnost u stečaju, OIB 56579561140</item>
    </derivirana_varijabla>
  </DomainObject.Predmet.StrankaListNazivFormatedOIB>
  <DomainObject.Predmet.ProtuStrankaListFormated>
    <izvorni_sadrzaj>
      <item>ASCHER j.d.o.o. u stečaju, Poreč zastupanog po punomoćniku Igor Vretenar</item>
    </izvorni_sadrzaj>
    <derivirana_varijabla naziv="DomainObject.Predmet.ProtuStrankaListFormated_1">
      <item>ASCHER j.d.o.o. u stečaju, Poreč zastupanog po punomoćniku Igor Vretenar</item>
    </derivirana_varijabla>
  </DomainObject.Predmet.ProtuStrankaListFormated>
  <DomainObject.Predmet.ProtuStrankaListFormatedOIB>
    <izvorni_sadrzaj>
      <item>ASCHER j.d.o.o. u stečaju, Poreč, OIB 20454456333 zastupanog po punomoćniku Igor Vretenar</item>
    </izvorni_sadrzaj>
    <derivirana_varijabla naziv="DomainObject.Predmet.ProtuStrankaListFormatedOIB_1">
      <item>ASCHER j.d.o.o. u stečaju, Poreč, OIB 20454456333 zastupanog po punomoćniku Igor Vretenar</item>
    </derivirana_varijabla>
  </DomainObject.Predmet.ProtuStrankaListFormatedOIB>
  <DomainObject.Predmet.ProtuStrankaListFormatedWithAdress>
    <izvorni_sadrzaj>
      <item>ASCHER j.d.o.o. u stečaju, Poreč, Ulica Bože Milanovića 29, 52440 Poreč zastupanog po punomoćniku Igor Vretenar</item>
    </izvorni_sadrzaj>
    <derivirana_varijabla naziv="DomainObject.Predmet.ProtuStrankaListFormatedWithAdress_1">
      <item>ASCHER j.d.o.o. u stečaju, Poreč, Ulica Bože Milanovića 29, 52440 Poreč zastupanog po punomoćniku Igor Vretenar</item>
    </derivirana_varijabla>
  </DomainObject.Predmet.ProtuStrankaListFormatedWithAdress>
  <DomainObject.Predmet.ProtuStrankaListFormatedWithAdressOIB>
    <izvorni_sadrzaj>
      <item>ASCHER j.d.o.o. u stečaju, Poreč, OIB 20454456333, Ulica Bože Milanovića 29, 52440 Poreč zastupanog po punomoćniku Igor Vretenar</item>
    </izvorni_sadrzaj>
    <derivirana_varijabla naziv="DomainObject.Predmet.ProtuStrankaListFormatedWithAdressOIB_1">
      <item>ASCHER j.d.o.o. u stečaju, Poreč, OIB 20454456333, Ulica Bože Milanovića 29, 52440 Poreč zastupanog po punomoćniku Igor Vretenar</item>
    </derivirana_varijabla>
  </DomainObject.Predmet.ProtuStrankaListFormatedWithAdressOIB>
  <DomainObject.Predmet.ProtuStrankaListNazivFormated>
    <izvorni_sadrzaj>
      <item>ASCHER j.d.o.o. u stečaju, Poreč</item>
    </izvorni_sadrzaj>
    <derivirana_varijabla naziv="DomainObject.Predmet.ProtuStrankaListNazivFormated_1">
      <item>ASCHER j.d.o.o. u stečaju, Poreč</item>
    </derivirana_varijabla>
  </DomainObject.Predmet.ProtuStrankaListNazivFormated>
  <DomainObject.Predmet.ProtuStrankaListNazivFormatedOIB>
    <izvorni_sadrzaj>
      <item>ASCHER j.d.o.o. u stečaju, Poreč, OIB 20454456333</item>
    </izvorni_sadrzaj>
    <derivirana_varijabla naziv="DomainObject.Predmet.ProtuStrankaListNazivFormatedOIB_1">
      <item>ASCHER j.d.o.o. u stečaju, Poreč, OIB 20454456333</item>
    </derivirana_varijabla>
  </DomainObject.Predmet.ProtuStrankaListNazivFormatedOIB>
  <DomainObject.Predmet.OstaliListFormated>
    <izvorni_sadrzaj>
      <item>Igor Vretenar punomoćnik sudionika u postupku ASCHER j.d.o.o. u stečaju, Poreč</item>
    </izvorni_sadrzaj>
    <derivirana_varijabla naziv="DomainObject.Predmet.OstaliListFormated_1">
      <item>Igor Vretenar punomoćnik sudionika u postupku ASCHER j.d.o.o. u stečaju, Poreč</item>
    </derivirana_varijabla>
  </DomainObject.Predmet.OstaliListFormated>
  <DomainObject.Predmet.OstaliListFormatedOIB>
    <izvorni_sadrzaj>
      <item>Igor Vretenar, OIB 00786525176 punomoćnik sudionika u postupku ASCHER j.d.o.o. u stečaju, Poreč</item>
    </izvorni_sadrzaj>
    <derivirana_varijabla naziv="DomainObject.Predmet.OstaliListFormatedOIB_1">
      <item>Igor Vretenar, OIB 00786525176 punomoćnik sudionika u postupku ASCHER j.d.o.o. u stečaju, Poreč</item>
    </derivirana_varijabla>
  </DomainObject.Predmet.OstaliListFormatedOIB>
  <DomainObject.Predmet.OstaliListFormatedWithAdress>
    <izvorni_sadrzaj>
      <item>Igor Vretenar, Svete Katarine 6, 52220 Labin punomoćnik sudionika u postupku ASCHER j.d.o.o. u stečaju, Poreč</item>
    </izvorni_sadrzaj>
    <derivirana_varijabla naziv="DomainObject.Predmet.OstaliListFormatedWithAdress_1">
      <item>Igor Vretenar, Svete Katarine 6, 52220 Labin punomoćnik sudionika u postupku ASCHER j.d.o.o. u stečaju, Poreč</item>
    </derivirana_varijabla>
  </DomainObject.Predmet.OstaliListFormatedWithAdress>
  <DomainObject.Predmet.OstaliListFormatedWithAdressOIB>
    <izvorni_sadrzaj>
      <item>Igor Vretenar, OIB 00786525176, Svete Katarine 6, 52220 Labin punomoćnik sudionika u postupku ASCHER j.d.o.o. u stečaju, Poreč</item>
    </izvorni_sadrzaj>
    <derivirana_varijabla naziv="DomainObject.Predmet.OstaliListFormatedWithAdressOIB_1">
      <item>Igor Vretenar, OIB 00786525176, Svete Katarine 6, 52220 Labin punomoćnik sudionika u postupku ASCHER j.d.o.o. u stečaju, Poreč</item>
    </derivirana_varijabla>
  </DomainObject.Predmet.OstaliListFormatedWithAdressOIB>
  <DomainObject.Predmet.OstaliListNazivFormated>
    <izvorni_sadrzaj>
      <item>Igor Vretenar</item>
    </izvorni_sadrzaj>
    <derivirana_varijabla naziv="DomainObject.Predmet.OstaliListNazivFormated_1">
      <item>Igor Vretenar</item>
    </derivirana_varijabla>
  </DomainObject.Predmet.OstaliListNazivFormated>
  <DomainObject.Predmet.OstaliListNazivFormatedOIB>
    <izvorni_sadrzaj>
      <item>Igor Vretenar, OIB 00786525176</item>
    </izvorni_sadrzaj>
    <derivirana_varijabla naziv="DomainObject.Predmet.OstaliListNazivFormatedOIB_1">
      <item>Igor Vretenar, OIB 00786525176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prosinca 2024.</izvorni_sadrzaj>
    <derivirana_varijabla naziv="DomainObject.Datum_1">10. prosinca 2024.</derivirana_varijabla>
  </DomainObject.Datum>
  <DomainObject.PoslovniBrojDokumenta>
    <izvorni_sadrzaj>St-256/2024-29</izvorni_sadrzaj>
    <derivirana_varijabla naziv="DomainObject.PoslovniBrojDokumenta_1">St-256/2024-29</derivirana_varijabla>
  </DomainObject.PoslovniBrojDokumenta>
  <DomainObject.Predmet.StrankaIDrugi>
    <izvorni_sadrzaj>Marijana Grubišić i dr.</izvorni_sadrzaj>
    <derivirana_varijabla naziv="DomainObject.Predmet.StrankaIDrugi_1">Marijana Grubišić i dr.</derivirana_varijabla>
  </DomainObject.Predmet.StrankaIDrugi>
  <DomainObject.Predmet.ProtustrankaIDrugi>
    <izvorni_sadrzaj>ASCHER j.d.o.o. u stečaju, Poreč</izvorni_sadrzaj>
    <derivirana_varijabla naziv="DomainObject.Predmet.ProtustrankaIDrugi_1">ASCHER j.d.o.o. u stečaju, Poreč</derivirana_varijabla>
  </DomainObject.Predmet.ProtustrankaIDrugi>
  <DomainObject.Predmet.StrankaIDrugiAdressOIB>
    <izvorni_sadrzaj>Marijana Grubišić, OIB 03618643070, Klarići 10, 51242 Drivenik i dr.</izvorni_sadrzaj>
    <derivirana_varijabla naziv="DomainObject.Predmet.StrankaIDrugiAdressOIB_1">Marijana Grubišić, OIB 03618643070, Klarići 10, 51242 Drivenik i dr.</derivirana_varijabla>
  </DomainObject.Predmet.StrankaIDrugiAdressOIB>
  <DomainObject.Predmet.ProtustrankaIDrugiAdressOIB>
    <izvorni_sadrzaj>ASCHER j.d.o.o. u stečaju, Poreč, OIB 20454456333, Ulica Bože Milanovića 29, 52440 Poreč</izvorni_sadrzaj>
    <derivirana_varijabla naziv="DomainObject.Predmet.ProtustrankaIDrugiAdressOIB_1">ASCHER j.d.o.o. u stečaju, Poreč, OIB 20454456333, Ulica Bože Milanovića 29,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Marijana Grubišić</item>
      <item>ASCHER j.d.o.o. u stečaju, Poreč</item>
      <item>Stečajna masa iza ASCHER jednostavno društvo s ograničenom odgovornošću za poljoprivrednu djelatnost u stečaju</item>
      <item>Igor Vretenar</item>
    </izvorni_sadrzaj>
    <derivirana_varijabla naziv="DomainObject.Predmet.SudioniciListNaziv_1">
      <item>Marijana Grubišić</item>
      <item>ASCHER j.d.o.o. u stečaju, Poreč</item>
      <item>Stečajna masa iza ASCHER jednostavno društvo s ograničenom odgovornošću za poljoprivrednu djelatnost u stečaju</item>
      <item>Igor Vretenar</item>
    </derivirana_varijabla>
  </DomainObject.Predmet.SudioniciListNaziv>
  <DomainObject.Predmet.SudioniciListAdressOIB>
    <izvorni_sadrzaj>
      <item>Marijana Grubišić, OIB 03618643070, Klarići 10,51242 Drivenik</item>
      <item>ASCHER j.d.o.o. u stečaju, Poreč, OIB 20454456333, Ulica Bože Milanovića 29,52440 Poreč</item>
      <item>Stečajna masa iza ASCHER jednostavno društvo s ograničenom odgovornošću za poljoprivrednu djelatnost u stečaju, OIB 56579561140, Klarići 10,51242 Drivenik</item>
      <item>Igor Vretenar, OIB 00786525176, Svete Katarine 6,52220 Labin</item>
    </izvorni_sadrzaj>
    <derivirana_varijabla naziv="DomainObject.Predmet.SudioniciListAdressOIB_1">
      <item>Marijana Grubišić, OIB 03618643070, Klarići 10,51242 Drivenik</item>
      <item>ASCHER j.d.o.o. u stečaju, Poreč, OIB 20454456333, Ulica Bože Milanovića 29,52440 Poreč</item>
      <item>Stečajna masa iza ASCHER jednostavno društvo s ograničenom odgovornošću za poljoprivrednu djelatnost u stečaju, OIB 56579561140, Klarići 10,51242 Drivenik</item>
      <item>Igor Vretenar, OIB 00786525176, Svete Katarine 6,52220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03618643070</item>
      <item>, OIB 20454456333</item>
      <item>, OIB 56579561140</item>
      <item>, OIB 00786525176</item>
    </izvorni_sadrzaj>
    <derivirana_varijabla naziv="DomainObject.Predmet.SudioniciListNazivOIB_1">
      <item>, OIB 03618643070</item>
      <item>, OIB 20454456333</item>
      <item>, OIB 56579561140</item>
      <item>, OIB 00786525176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Grubišić, OIB 03618643070, Klarići 10, 51242 Drivenik</item>
    </izvorni_sadrzaj>
    <derivirana_varijabla naziv="DomainObject.Predmet.StecajniUpraviteljiListAddressOIB_1">
      <item>Marijana Grubišić, OIB 03618643070, Klarići 10, 51242 Drivenik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srpnja 2024.</izvorni_sadrzaj>
    <derivirana_varijabla naziv="DomainObject.Predmet.DatumPocetkaProcesa_1">7. srpnja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2</properties:Pages>
  <properties:Words>340</properties:Words>
  <properties:Characters>1925</properties:Characters>
  <properties:Lines>84</properties:Lines>
  <properties:Paragraphs>37</properties:Paragraphs>
  <properties:TotalTime>39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2024-10-03T12:16:00Z</dcterms:created>
  <dc:creator>Jasmina Matika</dc:creator>
  <dc:description/>
  <cp:keywords/>
  <cp:lastModifiedBy>Jasmina Matika</cp:lastModifiedBy>
  <dcterms:modified xmlns:xsi="http://www.w3.org/2001/XMLSchema-instance" xsi:type="dcterms:W3CDTF">2024-12-10T12:12:00Z</dcterms:modified>
  <cp:revision>13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St-256/2024-29 / Zapisnik - Ispitno ročište (St-256-24 - ZAPISNIK - ISPITNO ROČIŠTE I SKUPŠTINA VJEROVNIKA - niži isplatni redovi - 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